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ECDF2" w14:textId="4131BDDF" w:rsidR="00C64B60" w:rsidRPr="00C64B60" w:rsidRDefault="00C64B60" w:rsidP="00C64B60">
      <w:pPr>
        <w:jc w:val="center"/>
        <w:rPr>
          <w:rFonts w:ascii="Times New Roman" w:hAnsi="Times New Roman" w:cs="Times New Roman"/>
          <w:b/>
          <w:bCs/>
          <w:sz w:val="24"/>
          <w:szCs w:val="24"/>
        </w:rPr>
      </w:pPr>
      <w:r w:rsidRPr="00C64B60">
        <w:rPr>
          <w:rFonts w:ascii="Times New Roman" w:hAnsi="Times New Roman" w:cs="Times New Roman"/>
          <w:b/>
          <w:bCs/>
          <w:sz w:val="24"/>
          <w:szCs w:val="24"/>
        </w:rPr>
        <w:t>Pamatprasības, kas jāņem vērā, iesniedzot pieteikumu</w:t>
      </w:r>
    </w:p>
    <w:p w14:paraId="44090C45" w14:textId="77777777" w:rsidR="00C64B60" w:rsidRDefault="00C64B60" w:rsidP="00D2619E">
      <w:pPr>
        <w:spacing w:after="0"/>
        <w:ind w:firstLine="720"/>
        <w:jc w:val="both"/>
        <w:rPr>
          <w:rFonts w:ascii="Times New Roman" w:hAnsi="Times New Roman" w:cs="Times New Roman"/>
          <w:sz w:val="24"/>
          <w:szCs w:val="24"/>
        </w:rPr>
      </w:pPr>
      <w:r w:rsidRPr="00C64B60">
        <w:rPr>
          <w:rFonts w:ascii="Times New Roman" w:hAnsi="Times New Roman" w:cs="Times New Roman"/>
          <w:sz w:val="24"/>
          <w:szCs w:val="24"/>
        </w:rPr>
        <w:t xml:space="preserve">Sekmīgai pieteikuma virzībai tiesā ir svarīgi ievērot pieteikuma formas un satura prasības, kas ir noteiktas Administratīvā procesa likuma 186.pantā. Tāpat pieteikumam ir jāpievieno Administratīvā procesa likuma 187.pantā norādītie dokumenti, kā arī parasti par pieteikumu ir jāmaksā valsts nodeva. </w:t>
      </w:r>
    </w:p>
    <w:p w14:paraId="5B88FD64" w14:textId="77777777" w:rsidR="00D2619E" w:rsidRPr="00C64B60" w:rsidRDefault="00D2619E" w:rsidP="00D2619E">
      <w:pPr>
        <w:spacing w:after="0"/>
        <w:ind w:firstLine="720"/>
        <w:jc w:val="both"/>
        <w:rPr>
          <w:rFonts w:ascii="Times New Roman" w:hAnsi="Times New Roman" w:cs="Times New Roman"/>
          <w:sz w:val="24"/>
          <w:szCs w:val="24"/>
        </w:rPr>
      </w:pPr>
    </w:p>
    <w:p w14:paraId="6EA189BF" w14:textId="77777777" w:rsidR="00C64B60" w:rsidRPr="00D2619E" w:rsidRDefault="00C64B60" w:rsidP="00D2619E">
      <w:pPr>
        <w:spacing w:after="0"/>
        <w:jc w:val="both"/>
        <w:rPr>
          <w:rFonts w:ascii="Times New Roman" w:hAnsi="Times New Roman" w:cs="Times New Roman"/>
          <w:sz w:val="24"/>
          <w:szCs w:val="24"/>
          <w:u w:val="single"/>
        </w:rPr>
      </w:pPr>
      <w:r w:rsidRPr="00D2619E">
        <w:rPr>
          <w:rFonts w:ascii="Times New Roman" w:hAnsi="Times New Roman" w:cs="Times New Roman"/>
          <w:sz w:val="24"/>
          <w:szCs w:val="24"/>
          <w:u w:val="single"/>
        </w:rPr>
        <w:t xml:space="preserve">Pieteikumā norāda: </w:t>
      </w:r>
    </w:p>
    <w:p w14:paraId="7B6B96E5" w14:textId="77777777" w:rsidR="00C64B60" w:rsidRPr="00C64B60" w:rsidRDefault="00C64B60" w:rsidP="00D2619E">
      <w:pPr>
        <w:spacing w:after="0"/>
        <w:ind w:firstLine="720"/>
        <w:jc w:val="both"/>
        <w:rPr>
          <w:rFonts w:ascii="Times New Roman" w:hAnsi="Times New Roman" w:cs="Times New Roman"/>
          <w:sz w:val="24"/>
          <w:szCs w:val="24"/>
        </w:rPr>
      </w:pPr>
      <w:r w:rsidRPr="00C64B60">
        <w:rPr>
          <w:rFonts w:ascii="Times New Roman" w:hAnsi="Times New Roman" w:cs="Times New Roman"/>
          <w:sz w:val="24"/>
          <w:szCs w:val="24"/>
        </w:rPr>
        <w:t xml:space="preserve">1. Tiesas nosaukumu, kurai iesniedz pieteikumu. </w:t>
      </w:r>
    </w:p>
    <w:p w14:paraId="3ED71AE4" w14:textId="77777777" w:rsidR="00C64B60" w:rsidRPr="00C64B60" w:rsidRDefault="00C64B60" w:rsidP="00D2619E">
      <w:pPr>
        <w:spacing w:after="0"/>
        <w:ind w:firstLine="720"/>
        <w:jc w:val="both"/>
        <w:rPr>
          <w:rFonts w:ascii="Times New Roman" w:hAnsi="Times New Roman" w:cs="Times New Roman"/>
          <w:sz w:val="24"/>
          <w:szCs w:val="24"/>
        </w:rPr>
      </w:pPr>
      <w:r w:rsidRPr="00C64B60">
        <w:rPr>
          <w:rFonts w:ascii="Times New Roman" w:hAnsi="Times New Roman" w:cs="Times New Roman"/>
          <w:sz w:val="24"/>
          <w:szCs w:val="24"/>
        </w:rPr>
        <w:t xml:space="preserve">2. Informāciju par pieteicēju. Ja pieteicējs ir fiziska persona, tad norāda vārdu, uzvārdu un dzīvesvietas, kā arī citu adresi (ja tāda ir), kurā pieteicējs ir sasniedzams. Ja pieteicējs ir juridiska persona, tad norāda nosaukumu, reģistrācijas numuru (ja tāds ir) un juridisko adresi. </w:t>
      </w:r>
    </w:p>
    <w:p w14:paraId="021BE1F6" w14:textId="77777777" w:rsidR="00C64B60" w:rsidRPr="00C64B60" w:rsidRDefault="00C64B60" w:rsidP="00D2619E">
      <w:pPr>
        <w:spacing w:after="0"/>
        <w:ind w:firstLine="720"/>
        <w:jc w:val="both"/>
        <w:rPr>
          <w:rFonts w:ascii="Times New Roman" w:hAnsi="Times New Roman" w:cs="Times New Roman"/>
          <w:sz w:val="24"/>
          <w:szCs w:val="24"/>
        </w:rPr>
      </w:pPr>
      <w:r w:rsidRPr="00C64B60">
        <w:rPr>
          <w:rFonts w:ascii="Times New Roman" w:hAnsi="Times New Roman" w:cs="Times New Roman"/>
          <w:sz w:val="24"/>
          <w:szCs w:val="24"/>
        </w:rPr>
        <w:t xml:space="preserve">3. Informāciju par pārstāvi, ja tāds ir (tādu pašu kā par pieteicēju). </w:t>
      </w:r>
    </w:p>
    <w:p w14:paraId="70A6AAA3" w14:textId="77777777" w:rsidR="00C64B60" w:rsidRPr="00C64B60" w:rsidRDefault="00C64B60" w:rsidP="00D2619E">
      <w:pPr>
        <w:spacing w:after="0"/>
        <w:ind w:firstLine="720"/>
        <w:jc w:val="both"/>
        <w:rPr>
          <w:rFonts w:ascii="Times New Roman" w:hAnsi="Times New Roman" w:cs="Times New Roman"/>
          <w:sz w:val="24"/>
          <w:szCs w:val="24"/>
        </w:rPr>
      </w:pPr>
      <w:r w:rsidRPr="00C64B60">
        <w:rPr>
          <w:rFonts w:ascii="Times New Roman" w:hAnsi="Times New Roman" w:cs="Times New Roman"/>
          <w:sz w:val="24"/>
          <w:szCs w:val="24"/>
        </w:rPr>
        <w:t xml:space="preserve">4. Informāciju par saziņas līdzekļiem un veidiem, ko piekrīt izmantot (telefona numuru, elektroniskā pasta adresi, oficiālo elektronisko adresi, piekrišanu saziņai e-lietas portālā). </w:t>
      </w:r>
    </w:p>
    <w:p w14:paraId="56DCA6AB" w14:textId="77777777" w:rsidR="00C64B60" w:rsidRPr="00C64B60" w:rsidRDefault="00C64B60" w:rsidP="00D2619E">
      <w:pPr>
        <w:spacing w:after="0"/>
        <w:ind w:firstLine="720"/>
        <w:jc w:val="both"/>
        <w:rPr>
          <w:rFonts w:ascii="Times New Roman" w:hAnsi="Times New Roman" w:cs="Times New Roman"/>
          <w:sz w:val="24"/>
          <w:szCs w:val="24"/>
        </w:rPr>
      </w:pPr>
      <w:r w:rsidRPr="00C64B60">
        <w:rPr>
          <w:rFonts w:ascii="Times New Roman" w:hAnsi="Times New Roman" w:cs="Times New Roman"/>
          <w:sz w:val="24"/>
          <w:szCs w:val="24"/>
        </w:rPr>
        <w:t xml:space="preserve">5. Atbildētāja pusē pieaicināmās iestādes nosaukumu un adresi. </w:t>
      </w:r>
    </w:p>
    <w:p w14:paraId="2269947B" w14:textId="77777777" w:rsidR="00C64B60" w:rsidRPr="00C64B60" w:rsidRDefault="00C64B60" w:rsidP="00D2619E">
      <w:pPr>
        <w:spacing w:after="0"/>
        <w:ind w:firstLine="720"/>
        <w:jc w:val="both"/>
        <w:rPr>
          <w:rFonts w:ascii="Times New Roman" w:hAnsi="Times New Roman" w:cs="Times New Roman"/>
          <w:sz w:val="24"/>
          <w:szCs w:val="24"/>
        </w:rPr>
      </w:pPr>
      <w:r w:rsidRPr="00C64B60">
        <w:rPr>
          <w:rFonts w:ascii="Times New Roman" w:hAnsi="Times New Roman" w:cs="Times New Roman"/>
          <w:sz w:val="24"/>
          <w:szCs w:val="24"/>
        </w:rPr>
        <w:t xml:space="preserve">6. Pieteikuma pamatu un pierādījumus, ja tādi ir pieteicēja rīcībā – iebildumus pret administratīvo aktu, faktisko rīcību vai publisko tiesību līgumu, kā arī šo iebildumu pamatā esošos faktiskos apstākļus un pieteicēja rīcībā esošos pierādījumus, kas iebildumus apliecina. Pamatojumā var norādīt arī pieteicēja ieskatā pārkāptās tiesību normas. </w:t>
      </w:r>
    </w:p>
    <w:p w14:paraId="79B6CC1F" w14:textId="77777777" w:rsidR="00C64B60" w:rsidRPr="00C64B60" w:rsidRDefault="00C64B60" w:rsidP="00D2619E">
      <w:pPr>
        <w:spacing w:after="0"/>
        <w:ind w:firstLine="720"/>
        <w:jc w:val="both"/>
        <w:rPr>
          <w:rFonts w:ascii="Times New Roman" w:hAnsi="Times New Roman" w:cs="Times New Roman"/>
          <w:sz w:val="24"/>
          <w:szCs w:val="24"/>
        </w:rPr>
      </w:pPr>
      <w:r w:rsidRPr="00C64B60">
        <w:rPr>
          <w:rFonts w:ascii="Times New Roman" w:hAnsi="Times New Roman" w:cs="Times New Roman"/>
          <w:sz w:val="24"/>
          <w:szCs w:val="24"/>
        </w:rPr>
        <w:t xml:space="preserve">7. Prasījumu – to, par ko pieteicējs tiesu lūdz pieņemt spriedumu. </w:t>
      </w:r>
    </w:p>
    <w:p w14:paraId="6A4F12DF" w14:textId="74C1B566" w:rsidR="00765682" w:rsidRPr="00C64B60" w:rsidRDefault="00C64B60" w:rsidP="00D2619E">
      <w:pPr>
        <w:spacing w:after="0"/>
        <w:ind w:firstLine="720"/>
        <w:jc w:val="both"/>
        <w:rPr>
          <w:rFonts w:ascii="Times New Roman" w:hAnsi="Times New Roman" w:cs="Times New Roman"/>
          <w:sz w:val="24"/>
          <w:szCs w:val="24"/>
        </w:rPr>
      </w:pPr>
      <w:r w:rsidRPr="00C64B60">
        <w:rPr>
          <w:rFonts w:ascii="Times New Roman" w:hAnsi="Times New Roman" w:cs="Times New Roman"/>
          <w:sz w:val="24"/>
          <w:szCs w:val="24"/>
        </w:rPr>
        <w:t>8. Prasījuma summu, ja tajā ir ietverts prasījums atlīdzināt mantiskos zaudējumus vai nemantisko kaitējumu</w:t>
      </w:r>
      <w:r w:rsidRPr="00C64B60">
        <w:rPr>
          <w:rFonts w:ascii="Times New Roman" w:hAnsi="Times New Roman" w:cs="Times New Roman"/>
          <w:sz w:val="24"/>
          <w:szCs w:val="24"/>
        </w:rPr>
        <w:t>.</w:t>
      </w:r>
    </w:p>
    <w:p w14:paraId="5DB67FA6" w14:textId="77777777" w:rsidR="00C64B60" w:rsidRPr="00C64B60" w:rsidRDefault="00C64B60" w:rsidP="00D2619E">
      <w:pPr>
        <w:spacing w:after="0"/>
        <w:ind w:firstLine="720"/>
        <w:jc w:val="both"/>
        <w:rPr>
          <w:rFonts w:ascii="Times New Roman" w:hAnsi="Times New Roman" w:cs="Times New Roman"/>
          <w:sz w:val="24"/>
          <w:szCs w:val="24"/>
        </w:rPr>
      </w:pPr>
      <w:r w:rsidRPr="00C64B60">
        <w:rPr>
          <w:rFonts w:ascii="Times New Roman" w:hAnsi="Times New Roman" w:cs="Times New Roman"/>
          <w:sz w:val="24"/>
          <w:szCs w:val="24"/>
        </w:rPr>
        <w:t xml:space="preserve">9. </w:t>
      </w:r>
      <w:r w:rsidRPr="00C64B60">
        <w:rPr>
          <w:rFonts w:ascii="Times New Roman" w:hAnsi="Times New Roman" w:cs="Times New Roman"/>
          <w:sz w:val="24"/>
          <w:szCs w:val="24"/>
        </w:rPr>
        <w:t xml:space="preserve">Lūgumu izskatīt lietu mutvārdu procesā, ja vēlas, lai lieta tiktu skatīta tiesas sēdē. </w:t>
      </w:r>
    </w:p>
    <w:p w14:paraId="25C27FD6" w14:textId="1CBB993C" w:rsidR="00C64B60" w:rsidRPr="00C64B60" w:rsidRDefault="00C64B60" w:rsidP="00D2619E">
      <w:pPr>
        <w:spacing w:after="0"/>
        <w:ind w:firstLine="720"/>
        <w:jc w:val="both"/>
        <w:rPr>
          <w:rFonts w:ascii="Times New Roman" w:hAnsi="Times New Roman" w:cs="Times New Roman"/>
          <w:sz w:val="24"/>
          <w:szCs w:val="24"/>
        </w:rPr>
      </w:pPr>
      <w:r w:rsidRPr="00C64B60">
        <w:rPr>
          <w:rFonts w:ascii="Times New Roman" w:hAnsi="Times New Roman" w:cs="Times New Roman"/>
          <w:sz w:val="24"/>
          <w:szCs w:val="24"/>
        </w:rPr>
        <w:t xml:space="preserve">10. Lūgumu par valsts nodrošinātās juridiskās palīdzības piešķiršanu, ja personai uz to ir tiesības (informācija par valsts nodrošināto juridisko palīdzību ir pieejama </w:t>
      </w:r>
      <w:hyperlink r:id="rId4" w:history="1">
        <w:r w:rsidRPr="00C64B60">
          <w:rPr>
            <w:rStyle w:val="Hipersaite"/>
            <w:rFonts w:ascii="Times New Roman" w:hAnsi="Times New Roman" w:cs="Times New Roman"/>
            <w:sz w:val="24"/>
            <w:szCs w:val="24"/>
          </w:rPr>
          <w:t>Tiesu</w:t>
        </w:r>
        <w:r w:rsidRPr="00C64B60">
          <w:rPr>
            <w:rStyle w:val="Hipersaite"/>
            <w:rFonts w:ascii="Times New Roman" w:hAnsi="Times New Roman" w:cs="Times New Roman"/>
            <w:sz w:val="24"/>
            <w:szCs w:val="24"/>
          </w:rPr>
          <w:t xml:space="preserve"> administrācijas mājas lapā</w:t>
        </w:r>
      </w:hyperlink>
      <w:r w:rsidRPr="00C64B60">
        <w:rPr>
          <w:rFonts w:ascii="Times New Roman" w:hAnsi="Times New Roman" w:cs="Times New Roman"/>
          <w:sz w:val="24"/>
          <w:szCs w:val="24"/>
        </w:rPr>
        <w:t>)</w:t>
      </w:r>
      <w:r w:rsidRPr="00C64B60">
        <w:rPr>
          <w:rFonts w:ascii="Times New Roman" w:hAnsi="Times New Roman" w:cs="Times New Roman"/>
          <w:sz w:val="24"/>
          <w:szCs w:val="24"/>
        </w:rPr>
        <w:t xml:space="preserve">. </w:t>
      </w:r>
    </w:p>
    <w:p w14:paraId="65446623" w14:textId="77777777" w:rsidR="00C64B60" w:rsidRPr="00C64B60" w:rsidRDefault="00C64B60" w:rsidP="00D2619E">
      <w:pPr>
        <w:spacing w:after="0"/>
        <w:ind w:firstLine="720"/>
        <w:jc w:val="both"/>
        <w:rPr>
          <w:rFonts w:ascii="Times New Roman" w:hAnsi="Times New Roman" w:cs="Times New Roman"/>
          <w:sz w:val="24"/>
          <w:szCs w:val="24"/>
        </w:rPr>
      </w:pPr>
      <w:r w:rsidRPr="00C64B60">
        <w:rPr>
          <w:rFonts w:ascii="Times New Roman" w:hAnsi="Times New Roman" w:cs="Times New Roman"/>
          <w:sz w:val="24"/>
          <w:szCs w:val="24"/>
        </w:rPr>
        <w:t xml:space="preserve">11. Citas ziņas, kas var būt svarīgas lietas izskatīšanai. </w:t>
      </w:r>
    </w:p>
    <w:p w14:paraId="3E327125" w14:textId="77777777" w:rsidR="00C64B60" w:rsidRPr="00C64B60" w:rsidRDefault="00C64B60" w:rsidP="00D2619E">
      <w:pPr>
        <w:spacing w:after="0"/>
        <w:ind w:firstLine="720"/>
        <w:jc w:val="both"/>
        <w:rPr>
          <w:rFonts w:ascii="Times New Roman" w:hAnsi="Times New Roman" w:cs="Times New Roman"/>
          <w:sz w:val="24"/>
          <w:szCs w:val="24"/>
        </w:rPr>
      </w:pPr>
      <w:r w:rsidRPr="00C64B60">
        <w:rPr>
          <w:rFonts w:ascii="Times New Roman" w:hAnsi="Times New Roman" w:cs="Times New Roman"/>
          <w:sz w:val="24"/>
          <w:szCs w:val="24"/>
        </w:rPr>
        <w:t xml:space="preserve">12. Pieteikumam pievienoto dokumentu sarakstu. </w:t>
      </w:r>
    </w:p>
    <w:p w14:paraId="5E5075BA" w14:textId="0C0F335F" w:rsidR="00C64B60" w:rsidRPr="00C64B60" w:rsidRDefault="00C64B60" w:rsidP="00D2619E">
      <w:pPr>
        <w:spacing w:after="0"/>
        <w:ind w:firstLine="720"/>
        <w:jc w:val="both"/>
        <w:rPr>
          <w:rFonts w:ascii="Times New Roman" w:hAnsi="Times New Roman" w:cs="Times New Roman"/>
          <w:sz w:val="24"/>
          <w:szCs w:val="24"/>
        </w:rPr>
      </w:pPr>
      <w:r w:rsidRPr="00C64B60">
        <w:rPr>
          <w:rFonts w:ascii="Times New Roman" w:hAnsi="Times New Roman" w:cs="Times New Roman"/>
          <w:sz w:val="24"/>
          <w:szCs w:val="24"/>
        </w:rPr>
        <w:t>13. Pieteikuma sastādīšanas vietu un laiku.</w:t>
      </w:r>
    </w:p>
    <w:p w14:paraId="2A16B734" w14:textId="77777777" w:rsidR="00D2619E" w:rsidRDefault="00D2619E" w:rsidP="00D2619E">
      <w:pPr>
        <w:spacing w:after="0"/>
        <w:jc w:val="both"/>
        <w:rPr>
          <w:rFonts w:ascii="Times New Roman" w:hAnsi="Times New Roman" w:cs="Times New Roman"/>
          <w:sz w:val="24"/>
          <w:szCs w:val="24"/>
        </w:rPr>
      </w:pPr>
    </w:p>
    <w:p w14:paraId="0B9B7F0D" w14:textId="18DB2492" w:rsidR="00C64B60" w:rsidRPr="00D2619E" w:rsidRDefault="00C64B60" w:rsidP="00D2619E">
      <w:pPr>
        <w:spacing w:after="0"/>
        <w:jc w:val="both"/>
        <w:rPr>
          <w:rFonts w:ascii="Times New Roman" w:hAnsi="Times New Roman" w:cs="Times New Roman"/>
          <w:sz w:val="24"/>
          <w:szCs w:val="24"/>
          <w:u w:val="single"/>
        </w:rPr>
      </w:pPr>
      <w:r w:rsidRPr="00D2619E">
        <w:rPr>
          <w:rFonts w:ascii="Times New Roman" w:hAnsi="Times New Roman" w:cs="Times New Roman"/>
          <w:sz w:val="24"/>
          <w:szCs w:val="24"/>
          <w:u w:val="single"/>
        </w:rPr>
        <w:t>Pieteikumu paraksta pieteicējs vai viņa pārstāvis.</w:t>
      </w:r>
    </w:p>
    <w:p w14:paraId="5D6222BA" w14:textId="77777777" w:rsidR="00D2619E" w:rsidRDefault="00D2619E" w:rsidP="00D2619E">
      <w:pPr>
        <w:spacing w:after="0"/>
        <w:ind w:firstLine="720"/>
        <w:jc w:val="both"/>
        <w:rPr>
          <w:rFonts w:ascii="Times New Roman" w:hAnsi="Times New Roman" w:cs="Times New Roman"/>
          <w:sz w:val="24"/>
          <w:szCs w:val="24"/>
        </w:rPr>
      </w:pPr>
    </w:p>
    <w:p w14:paraId="7F41DF6F" w14:textId="316DD3C6" w:rsidR="00C64B60" w:rsidRPr="00D2619E" w:rsidRDefault="00C64B60" w:rsidP="00D2619E">
      <w:pPr>
        <w:spacing w:after="0"/>
        <w:jc w:val="both"/>
        <w:rPr>
          <w:rFonts w:ascii="Times New Roman" w:hAnsi="Times New Roman" w:cs="Times New Roman"/>
          <w:sz w:val="24"/>
          <w:szCs w:val="24"/>
          <w:u w:val="single"/>
        </w:rPr>
      </w:pPr>
      <w:r w:rsidRPr="00D2619E">
        <w:rPr>
          <w:rFonts w:ascii="Times New Roman" w:hAnsi="Times New Roman" w:cs="Times New Roman"/>
          <w:sz w:val="24"/>
          <w:szCs w:val="24"/>
          <w:u w:val="single"/>
        </w:rPr>
        <w:t xml:space="preserve">Pieteikumam pievieno: </w:t>
      </w:r>
    </w:p>
    <w:p w14:paraId="4A7F6471" w14:textId="77777777" w:rsidR="00C64B60" w:rsidRPr="00C64B60" w:rsidRDefault="00C64B60" w:rsidP="00D2619E">
      <w:pPr>
        <w:spacing w:after="0"/>
        <w:ind w:firstLine="720"/>
        <w:jc w:val="both"/>
        <w:rPr>
          <w:rFonts w:ascii="Times New Roman" w:hAnsi="Times New Roman" w:cs="Times New Roman"/>
          <w:sz w:val="24"/>
          <w:szCs w:val="24"/>
        </w:rPr>
      </w:pPr>
      <w:r w:rsidRPr="00C64B60">
        <w:rPr>
          <w:rFonts w:ascii="Times New Roman" w:hAnsi="Times New Roman" w:cs="Times New Roman"/>
          <w:sz w:val="24"/>
          <w:szCs w:val="24"/>
        </w:rPr>
        <w:t xml:space="preserve">1. Dokumentus, kas apstiprina lietas </w:t>
      </w:r>
      <w:proofErr w:type="spellStart"/>
      <w:r w:rsidRPr="00C64B60">
        <w:rPr>
          <w:rFonts w:ascii="Times New Roman" w:hAnsi="Times New Roman" w:cs="Times New Roman"/>
          <w:sz w:val="24"/>
          <w:szCs w:val="24"/>
        </w:rPr>
        <w:t>ārpustiesas</w:t>
      </w:r>
      <w:proofErr w:type="spellEnd"/>
      <w:r w:rsidRPr="00C64B60">
        <w:rPr>
          <w:rFonts w:ascii="Times New Roman" w:hAnsi="Times New Roman" w:cs="Times New Roman"/>
          <w:sz w:val="24"/>
          <w:szCs w:val="24"/>
        </w:rPr>
        <w:t xml:space="preserve"> izskatīšanas kārtības ievērošanu, ja tāda noteikta likumā. </w:t>
      </w:r>
    </w:p>
    <w:p w14:paraId="0833C0E0" w14:textId="77777777" w:rsidR="00C64B60" w:rsidRPr="00C64B60" w:rsidRDefault="00C64B60" w:rsidP="00D2619E">
      <w:pPr>
        <w:spacing w:after="0"/>
        <w:ind w:firstLine="720"/>
        <w:jc w:val="both"/>
        <w:rPr>
          <w:rFonts w:ascii="Times New Roman" w:hAnsi="Times New Roman" w:cs="Times New Roman"/>
          <w:sz w:val="24"/>
          <w:szCs w:val="24"/>
        </w:rPr>
      </w:pPr>
      <w:r w:rsidRPr="00C64B60">
        <w:rPr>
          <w:rFonts w:ascii="Times New Roman" w:hAnsi="Times New Roman" w:cs="Times New Roman"/>
          <w:sz w:val="24"/>
          <w:szCs w:val="24"/>
        </w:rPr>
        <w:t xml:space="preserve">2. Dokumentus, kas apstiprina apstākļus, uz kuriem pamatots prasījums vai lūgums. </w:t>
      </w:r>
    </w:p>
    <w:p w14:paraId="2CB50EB5" w14:textId="143D2150" w:rsidR="00C64B60" w:rsidRPr="00C64B60" w:rsidRDefault="00C64B60" w:rsidP="00D2619E">
      <w:pPr>
        <w:spacing w:after="0"/>
        <w:ind w:firstLine="720"/>
        <w:jc w:val="both"/>
        <w:rPr>
          <w:rFonts w:ascii="Times New Roman" w:hAnsi="Times New Roman" w:cs="Times New Roman"/>
          <w:sz w:val="24"/>
          <w:szCs w:val="24"/>
        </w:rPr>
      </w:pPr>
      <w:r w:rsidRPr="00C64B60">
        <w:rPr>
          <w:rFonts w:ascii="Times New Roman" w:hAnsi="Times New Roman" w:cs="Times New Roman"/>
          <w:sz w:val="24"/>
          <w:szCs w:val="24"/>
        </w:rPr>
        <w:t>3. Pilnvaru vai citu dokumentu, kas apliecina pārstāvja pilnvarojumu iesniegt pieteikumu (ja pieteikumu pieteicēja vārdā iesniedz pārstāvis). Pārstāvim izdotā pilnvarā jābūt īpaši norādītām tiesībām iesniegt pieteikumu.</w:t>
      </w:r>
    </w:p>
    <w:p w14:paraId="3C736804" w14:textId="585BE768" w:rsidR="00C64B60" w:rsidRPr="00C64B60" w:rsidRDefault="00C64B60" w:rsidP="00D2619E">
      <w:pPr>
        <w:spacing w:after="0"/>
        <w:ind w:firstLine="720"/>
        <w:jc w:val="both"/>
        <w:rPr>
          <w:rFonts w:ascii="Times New Roman" w:hAnsi="Times New Roman" w:cs="Times New Roman"/>
          <w:sz w:val="24"/>
          <w:szCs w:val="24"/>
        </w:rPr>
      </w:pPr>
      <w:r w:rsidRPr="00C64B60">
        <w:rPr>
          <w:rFonts w:ascii="Times New Roman" w:hAnsi="Times New Roman" w:cs="Times New Roman"/>
          <w:sz w:val="24"/>
          <w:szCs w:val="24"/>
        </w:rPr>
        <w:t xml:space="preserve">Pieteikumā var lūgt pagaidu aizsardzību. Pagaidu aizsardzība ir instruments, kas ļauj nodrošināt, ka tajos gadījumos, kad persona ar pieteikumu tiesā vērsusies </w:t>
      </w:r>
      <w:proofErr w:type="spellStart"/>
      <w:r w:rsidRPr="00C64B60">
        <w:rPr>
          <w:rFonts w:ascii="Times New Roman" w:hAnsi="Times New Roman" w:cs="Times New Roman"/>
          <w:sz w:val="24"/>
          <w:szCs w:val="24"/>
        </w:rPr>
        <w:lastRenderedPageBreak/>
        <w:t>pirmšķietami</w:t>
      </w:r>
      <w:proofErr w:type="spellEnd"/>
      <w:r w:rsidRPr="00C64B60">
        <w:rPr>
          <w:rFonts w:ascii="Times New Roman" w:hAnsi="Times New Roman" w:cs="Times New Roman"/>
          <w:sz w:val="24"/>
          <w:szCs w:val="24"/>
        </w:rPr>
        <w:t xml:space="preserve"> pamatoti un lietas apstākļi prasa steidzamu risinājumu, lietas izskatīšanas ilgums nekavē taisnīguma atjaunošanu. Pagaidu aizsardzības lūgums ir iesniedzams tiesā tiesību normās paredzētajos gadījumos un kārtībā (Administratīvā procesa likuma 185. un 185.1 pants, kā arī 195.-202.pants).</w:t>
      </w:r>
    </w:p>
    <w:p w14:paraId="586D6315" w14:textId="77777777" w:rsidR="00D2619E" w:rsidRDefault="00D2619E" w:rsidP="00D2619E">
      <w:pPr>
        <w:spacing w:after="0"/>
        <w:ind w:firstLine="720"/>
        <w:jc w:val="both"/>
        <w:rPr>
          <w:rFonts w:ascii="Times New Roman" w:hAnsi="Times New Roman" w:cs="Times New Roman"/>
          <w:sz w:val="24"/>
          <w:szCs w:val="24"/>
        </w:rPr>
      </w:pPr>
    </w:p>
    <w:p w14:paraId="030811DF" w14:textId="447F0847" w:rsidR="00C64B60" w:rsidRPr="00D2619E" w:rsidRDefault="00C64B60" w:rsidP="00D2619E">
      <w:pPr>
        <w:spacing w:after="0"/>
        <w:jc w:val="both"/>
        <w:rPr>
          <w:rFonts w:ascii="Times New Roman" w:hAnsi="Times New Roman" w:cs="Times New Roman"/>
          <w:sz w:val="24"/>
          <w:szCs w:val="24"/>
          <w:u w:val="single"/>
        </w:rPr>
      </w:pPr>
      <w:r w:rsidRPr="00D2619E">
        <w:rPr>
          <w:rFonts w:ascii="Times New Roman" w:hAnsi="Times New Roman" w:cs="Times New Roman"/>
          <w:sz w:val="24"/>
          <w:szCs w:val="24"/>
          <w:u w:val="single"/>
        </w:rPr>
        <w:t xml:space="preserve">Valsts nodeva un drošības nauda: </w:t>
      </w:r>
    </w:p>
    <w:p w14:paraId="58EEC3CE" w14:textId="77777777" w:rsidR="00C64B60" w:rsidRPr="00C64B60" w:rsidRDefault="00C64B60" w:rsidP="00D2619E">
      <w:pPr>
        <w:spacing w:after="0"/>
        <w:ind w:firstLine="720"/>
        <w:jc w:val="both"/>
        <w:rPr>
          <w:rFonts w:ascii="Times New Roman" w:hAnsi="Times New Roman" w:cs="Times New Roman"/>
          <w:sz w:val="24"/>
          <w:szCs w:val="24"/>
        </w:rPr>
      </w:pPr>
      <w:r w:rsidRPr="00C64B60">
        <w:rPr>
          <w:rFonts w:ascii="Times New Roman" w:hAnsi="Times New Roman" w:cs="Times New Roman"/>
          <w:sz w:val="24"/>
          <w:szCs w:val="24"/>
        </w:rPr>
        <w:t xml:space="preserve">1. Par pieteikumu par lietas ierosināšanu tiesā, kā arī par </w:t>
      </w:r>
      <w:proofErr w:type="spellStart"/>
      <w:r w:rsidRPr="00C64B60">
        <w:rPr>
          <w:rFonts w:ascii="Times New Roman" w:hAnsi="Times New Roman" w:cs="Times New Roman"/>
          <w:sz w:val="24"/>
          <w:szCs w:val="24"/>
        </w:rPr>
        <w:t>pretpieteikumu</w:t>
      </w:r>
      <w:proofErr w:type="spellEnd"/>
      <w:r w:rsidRPr="00C64B60">
        <w:rPr>
          <w:rFonts w:ascii="Times New Roman" w:hAnsi="Times New Roman" w:cs="Times New Roman"/>
          <w:sz w:val="24"/>
          <w:szCs w:val="24"/>
        </w:rPr>
        <w:t xml:space="preserve"> un trešās personas ar patstāvīgiem prasījumiem pieteikumu maksā valsts nodevu 30 </w:t>
      </w:r>
      <w:proofErr w:type="spellStart"/>
      <w:r w:rsidRPr="00C64B60">
        <w:rPr>
          <w:rFonts w:ascii="Times New Roman" w:hAnsi="Times New Roman" w:cs="Times New Roman"/>
          <w:sz w:val="24"/>
          <w:szCs w:val="24"/>
        </w:rPr>
        <w:t>euro</w:t>
      </w:r>
      <w:proofErr w:type="spellEnd"/>
      <w:r w:rsidRPr="00C64B60">
        <w:rPr>
          <w:rFonts w:ascii="Times New Roman" w:hAnsi="Times New Roman" w:cs="Times New Roman"/>
          <w:sz w:val="24"/>
          <w:szCs w:val="24"/>
        </w:rPr>
        <w:t xml:space="preserve">. </w:t>
      </w:r>
    </w:p>
    <w:p w14:paraId="11DFE252" w14:textId="77777777" w:rsidR="00C64B60" w:rsidRPr="00C64B60" w:rsidRDefault="00C64B60" w:rsidP="00D2619E">
      <w:pPr>
        <w:spacing w:after="0"/>
        <w:ind w:firstLine="720"/>
        <w:jc w:val="both"/>
        <w:rPr>
          <w:rFonts w:ascii="Times New Roman" w:hAnsi="Times New Roman" w:cs="Times New Roman"/>
          <w:sz w:val="24"/>
          <w:szCs w:val="24"/>
        </w:rPr>
      </w:pPr>
      <w:r w:rsidRPr="00C64B60">
        <w:rPr>
          <w:rFonts w:ascii="Times New Roman" w:hAnsi="Times New Roman" w:cs="Times New Roman"/>
          <w:sz w:val="24"/>
          <w:szCs w:val="24"/>
        </w:rPr>
        <w:t xml:space="preserve">2. Par lūgumu par pagaidu aizsardzību maksā drošības naudu 15 </w:t>
      </w:r>
      <w:proofErr w:type="spellStart"/>
      <w:r w:rsidRPr="00C64B60">
        <w:rPr>
          <w:rFonts w:ascii="Times New Roman" w:hAnsi="Times New Roman" w:cs="Times New Roman"/>
          <w:sz w:val="24"/>
          <w:szCs w:val="24"/>
        </w:rPr>
        <w:t>euro</w:t>
      </w:r>
      <w:proofErr w:type="spellEnd"/>
      <w:r w:rsidRPr="00C64B60">
        <w:rPr>
          <w:rFonts w:ascii="Times New Roman" w:hAnsi="Times New Roman" w:cs="Times New Roman"/>
          <w:sz w:val="24"/>
          <w:szCs w:val="24"/>
        </w:rPr>
        <w:t xml:space="preserve">. </w:t>
      </w:r>
    </w:p>
    <w:p w14:paraId="18168BFE" w14:textId="77777777" w:rsidR="00C64B60" w:rsidRPr="00C64B60" w:rsidRDefault="00C64B60" w:rsidP="00D2619E">
      <w:pPr>
        <w:spacing w:after="0"/>
        <w:ind w:firstLine="720"/>
        <w:jc w:val="both"/>
        <w:rPr>
          <w:rFonts w:ascii="Times New Roman" w:hAnsi="Times New Roman" w:cs="Times New Roman"/>
          <w:sz w:val="24"/>
          <w:szCs w:val="24"/>
        </w:rPr>
      </w:pPr>
      <w:r w:rsidRPr="00C64B60">
        <w:rPr>
          <w:rFonts w:ascii="Times New Roman" w:hAnsi="Times New Roman" w:cs="Times New Roman"/>
          <w:sz w:val="24"/>
          <w:szCs w:val="24"/>
        </w:rPr>
        <w:t xml:space="preserve">3. Par pieteikumu par lietas jaunu izskatīšanu sakarā ar jaunatklātiem apstākļiem maksā drošības naudu 15 </w:t>
      </w:r>
      <w:proofErr w:type="spellStart"/>
      <w:r w:rsidRPr="00C64B60">
        <w:rPr>
          <w:rFonts w:ascii="Times New Roman" w:hAnsi="Times New Roman" w:cs="Times New Roman"/>
          <w:sz w:val="24"/>
          <w:szCs w:val="24"/>
        </w:rPr>
        <w:t>euro</w:t>
      </w:r>
      <w:proofErr w:type="spellEnd"/>
      <w:r w:rsidRPr="00C64B60">
        <w:rPr>
          <w:rFonts w:ascii="Times New Roman" w:hAnsi="Times New Roman" w:cs="Times New Roman"/>
          <w:sz w:val="24"/>
          <w:szCs w:val="24"/>
        </w:rPr>
        <w:t xml:space="preserve">. </w:t>
      </w:r>
    </w:p>
    <w:p w14:paraId="40D01FC2" w14:textId="77777777" w:rsidR="00D2619E" w:rsidRDefault="00D2619E" w:rsidP="00D2619E">
      <w:pPr>
        <w:spacing w:after="0"/>
        <w:ind w:firstLine="720"/>
        <w:jc w:val="both"/>
        <w:rPr>
          <w:rFonts w:ascii="Times New Roman" w:hAnsi="Times New Roman" w:cs="Times New Roman"/>
          <w:sz w:val="24"/>
          <w:szCs w:val="24"/>
        </w:rPr>
      </w:pPr>
    </w:p>
    <w:p w14:paraId="6118D6A5" w14:textId="18138B35" w:rsidR="00C64B60" w:rsidRPr="00C64B60" w:rsidRDefault="00C64B60" w:rsidP="00D2619E">
      <w:pPr>
        <w:spacing w:after="0"/>
        <w:ind w:firstLine="720"/>
        <w:jc w:val="both"/>
        <w:rPr>
          <w:rFonts w:ascii="Times New Roman" w:hAnsi="Times New Roman" w:cs="Times New Roman"/>
          <w:sz w:val="24"/>
          <w:szCs w:val="24"/>
        </w:rPr>
      </w:pPr>
      <w:r w:rsidRPr="00C64B60">
        <w:rPr>
          <w:rFonts w:ascii="Times New Roman" w:hAnsi="Times New Roman" w:cs="Times New Roman"/>
          <w:sz w:val="24"/>
          <w:szCs w:val="24"/>
        </w:rPr>
        <w:t>Valsts nodeva un drošības nauda nav jāmaksā, ja pastāv kāds no normatīvajos aktos paredzētajiem izņēmuma gadījumiem. Persona var iesniegt lūgumu pilnībā vai daļēji atbrīvot no valsts nodevas samaksas, pievienojot pierādījumus par mantisko stāvokli. Detalizētāk jautājumi, kas saistīti ar valsts nodevu un drošības naudu, ir reglamentēti Administratīvā procesa likuma 124.-129.3 pantā. Informācija par kontiem, kuros veicami maksājumi, ir pieejama</w:t>
      </w:r>
      <w:r w:rsidRPr="00C64B60">
        <w:rPr>
          <w:rFonts w:ascii="Times New Roman" w:hAnsi="Times New Roman" w:cs="Times New Roman"/>
          <w:sz w:val="24"/>
          <w:szCs w:val="24"/>
        </w:rPr>
        <w:t xml:space="preserve"> </w:t>
      </w:r>
      <w:hyperlink r:id="rId5" w:history="1">
        <w:r w:rsidRPr="00C64B60">
          <w:rPr>
            <w:rStyle w:val="Hipersaite"/>
            <w:rFonts w:ascii="Times New Roman" w:hAnsi="Times New Roman" w:cs="Times New Roman"/>
            <w:sz w:val="24"/>
            <w:szCs w:val="24"/>
          </w:rPr>
          <w:t>ŠEIT</w:t>
        </w:r>
      </w:hyperlink>
      <w:r w:rsidRPr="00C64B60">
        <w:rPr>
          <w:rFonts w:ascii="Times New Roman" w:hAnsi="Times New Roman" w:cs="Times New Roman"/>
          <w:sz w:val="24"/>
          <w:szCs w:val="24"/>
        </w:rPr>
        <w:t>.</w:t>
      </w:r>
    </w:p>
    <w:p w14:paraId="5E92BD7E" w14:textId="77777777" w:rsidR="00D2619E" w:rsidRDefault="00D2619E" w:rsidP="00D2619E">
      <w:pPr>
        <w:spacing w:after="0"/>
        <w:ind w:firstLine="720"/>
        <w:jc w:val="both"/>
        <w:rPr>
          <w:rFonts w:ascii="Times New Roman" w:hAnsi="Times New Roman" w:cs="Times New Roman"/>
          <w:sz w:val="24"/>
          <w:szCs w:val="24"/>
        </w:rPr>
      </w:pPr>
    </w:p>
    <w:p w14:paraId="17543119" w14:textId="0B5F3577" w:rsidR="00C64B60" w:rsidRPr="00C64B60" w:rsidRDefault="00C64B60" w:rsidP="00D2619E">
      <w:pPr>
        <w:spacing w:after="0"/>
        <w:ind w:firstLine="720"/>
        <w:jc w:val="both"/>
        <w:rPr>
          <w:rFonts w:ascii="Times New Roman" w:hAnsi="Times New Roman" w:cs="Times New Roman"/>
          <w:sz w:val="24"/>
          <w:szCs w:val="24"/>
        </w:rPr>
      </w:pPr>
      <w:r w:rsidRPr="00C64B60">
        <w:rPr>
          <w:rFonts w:ascii="Times New Roman" w:hAnsi="Times New Roman" w:cs="Times New Roman"/>
          <w:sz w:val="24"/>
          <w:szCs w:val="24"/>
        </w:rPr>
        <w:t xml:space="preserve">Portālā </w:t>
      </w:r>
      <w:hyperlink r:id="rId6" w:anchor="/pakalpojumi/eveidlapas/tiesai" w:history="1">
        <w:r w:rsidRPr="00C64B60">
          <w:rPr>
            <w:rStyle w:val="Hipersaite"/>
            <w:rFonts w:ascii="Times New Roman" w:hAnsi="Times New Roman" w:cs="Times New Roman"/>
            <w:sz w:val="24"/>
            <w:szCs w:val="24"/>
          </w:rPr>
          <w:t>elieta.lv</w:t>
        </w:r>
      </w:hyperlink>
      <w:r w:rsidRPr="00C64B60">
        <w:rPr>
          <w:rFonts w:ascii="Times New Roman" w:hAnsi="Times New Roman" w:cs="Times New Roman"/>
          <w:sz w:val="24"/>
          <w:szCs w:val="24"/>
        </w:rPr>
        <w:t xml:space="preserve"> ir pieejama veidlapa “Pieteikums administratīvajā procesā”, kas ir aizpildāma tiešsaistē, nepieciešamo informāciju norādot soli pa solim.</w:t>
      </w:r>
    </w:p>
    <w:p w14:paraId="463520CF" w14:textId="77777777" w:rsidR="00D2619E" w:rsidRDefault="00D2619E" w:rsidP="00D2619E">
      <w:pPr>
        <w:spacing w:after="0"/>
        <w:ind w:firstLine="720"/>
        <w:jc w:val="both"/>
        <w:rPr>
          <w:rFonts w:ascii="Times New Roman" w:hAnsi="Times New Roman" w:cs="Times New Roman"/>
          <w:sz w:val="24"/>
          <w:szCs w:val="24"/>
        </w:rPr>
      </w:pPr>
    </w:p>
    <w:p w14:paraId="1B6C4284" w14:textId="3E7C6B82" w:rsidR="00C64B60" w:rsidRPr="00C64B60" w:rsidRDefault="00C64B60" w:rsidP="00D2619E">
      <w:pPr>
        <w:spacing w:after="0"/>
        <w:ind w:firstLine="720"/>
        <w:jc w:val="both"/>
        <w:rPr>
          <w:rFonts w:ascii="Times New Roman" w:hAnsi="Times New Roman" w:cs="Times New Roman"/>
          <w:sz w:val="24"/>
          <w:szCs w:val="24"/>
        </w:rPr>
      </w:pPr>
      <w:r w:rsidRPr="00C64B60">
        <w:rPr>
          <w:rFonts w:ascii="Times New Roman" w:hAnsi="Times New Roman" w:cs="Times New Roman"/>
          <w:sz w:val="24"/>
          <w:szCs w:val="24"/>
        </w:rPr>
        <w:t>Ja dokumenti tiesā tiek iesniegti elektroniski, lūdzam to parakstīšanai piemērot tos pašus principus, ko piemēro dokumentu parakstīšanai papīra formā. Proti, ja attiecīgos dokumentus papīra formā parakstītu katru atsevišķi, tad arī elektroniskā formā katru no šiem dokumentiem būtu ieteicams parakstīt katru atsevišķi. Tāpat aicinām pievērst uzmanību, lai iesniegto elektronisko dokumentu datņu nosaukumi būtu skaidri, saprotami un identificē iesniegto dokumentu.</w:t>
      </w:r>
      <w:r w:rsidRPr="00C64B60">
        <w:rPr>
          <w:rFonts w:ascii="Times New Roman" w:hAnsi="Times New Roman" w:cs="Times New Roman"/>
          <w:sz w:val="24"/>
          <w:szCs w:val="24"/>
        </w:rPr>
        <w:t xml:space="preserve"> </w:t>
      </w:r>
    </w:p>
    <w:p w14:paraId="54DE71BE" w14:textId="77777777" w:rsidR="00D2619E" w:rsidRDefault="00D2619E" w:rsidP="00D2619E">
      <w:pPr>
        <w:spacing w:after="0"/>
        <w:jc w:val="both"/>
        <w:rPr>
          <w:rFonts w:ascii="Times New Roman" w:hAnsi="Times New Roman" w:cs="Times New Roman"/>
          <w:sz w:val="24"/>
          <w:szCs w:val="24"/>
        </w:rPr>
      </w:pPr>
    </w:p>
    <w:p w14:paraId="4848C0F4" w14:textId="2C4B03D3" w:rsidR="00C64B60" w:rsidRPr="00C64B60" w:rsidRDefault="00C64B60" w:rsidP="00D2619E">
      <w:pPr>
        <w:spacing w:after="0"/>
        <w:jc w:val="both"/>
        <w:rPr>
          <w:rFonts w:ascii="Times New Roman" w:hAnsi="Times New Roman" w:cs="Times New Roman"/>
          <w:sz w:val="24"/>
          <w:szCs w:val="24"/>
        </w:rPr>
      </w:pPr>
      <w:r w:rsidRPr="00C64B60">
        <w:rPr>
          <w:rFonts w:ascii="Times New Roman" w:hAnsi="Times New Roman" w:cs="Times New Roman"/>
          <w:sz w:val="24"/>
          <w:szCs w:val="24"/>
        </w:rPr>
        <w:t xml:space="preserve">Ieteikumi tiesā iesniedzamo dokumentu datņu nosaukumu veidošanai pieejami </w:t>
      </w:r>
      <w:hyperlink r:id="rId7" w:history="1">
        <w:r w:rsidRPr="00C64B60">
          <w:rPr>
            <w:rStyle w:val="Hipersaite"/>
            <w:rFonts w:ascii="Times New Roman" w:hAnsi="Times New Roman" w:cs="Times New Roman"/>
            <w:sz w:val="24"/>
            <w:szCs w:val="24"/>
          </w:rPr>
          <w:t>ŠEIT</w:t>
        </w:r>
      </w:hyperlink>
    </w:p>
    <w:sectPr w:rsidR="00C64B60" w:rsidRPr="00C64B6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60"/>
    <w:rsid w:val="00240DBF"/>
    <w:rsid w:val="00765682"/>
    <w:rsid w:val="00C64B60"/>
    <w:rsid w:val="00D261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B7E2A"/>
  <w15:chartTrackingRefBased/>
  <w15:docId w15:val="{0082B69F-21BD-4D93-894B-16CB25FD1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C64B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C64B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C64B6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C64B6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C64B6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C64B6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64B6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64B6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64B6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64B6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C64B6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C64B6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64B6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C64B6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C64B6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64B6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64B6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64B6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64B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64B6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64B6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64B6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64B6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64B60"/>
    <w:rPr>
      <w:i/>
      <w:iCs/>
      <w:color w:val="404040" w:themeColor="text1" w:themeTint="BF"/>
    </w:rPr>
  </w:style>
  <w:style w:type="paragraph" w:styleId="Sarakstarindkopa">
    <w:name w:val="List Paragraph"/>
    <w:basedOn w:val="Parasts"/>
    <w:uiPriority w:val="34"/>
    <w:qFormat/>
    <w:rsid w:val="00C64B60"/>
    <w:pPr>
      <w:ind w:left="720"/>
      <w:contextualSpacing/>
    </w:pPr>
  </w:style>
  <w:style w:type="character" w:styleId="Intensvsizclums">
    <w:name w:val="Intense Emphasis"/>
    <w:basedOn w:val="Noklusjumarindkopasfonts"/>
    <w:uiPriority w:val="21"/>
    <w:qFormat/>
    <w:rsid w:val="00C64B60"/>
    <w:rPr>
      <w:i/>
      <w:iCs/>
      <w:color w:val="0F4761" w:themeColor="accent1" w:themeShade="BF"/>
    </w:rPr>
  </w:style>
  <w:style w:type="paragraph" w:styleId="Intensvscitts">
    <w:name w:val="Intense Quote"/>
    <w:basedOn w:val="Parasts"/>
    <w:next w:val="Parasts"/>
    <w:link w:val="IntensvscittsRakstz"/>
    <w:uiPriority w:val="30"/>
    <w:qFormat/>
    <w:rsid w:val="00C64B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C64B60"/>
    <w:rPr>
      <w:i/>
      <w:iCs/>
      <w:color w:val="0F4761" w:themeColor="accent1" w:themeShade="BF"/>
    </w:rPr>
  </w:style>
  <w:style w:type="character" w:styleId="Intensvaatsauce">
    <w:name w:val="Intense Reference"/>
    <w:basedOn w:val="Noklusjumarindkopasfonts"/>
    <w:uiPriority w:val="32"/>
    <w:qFormat/>
    <w:rsid w:val="00C64B60"/>
    <w:rPr>
      <w:b/>
      <w:bCs/>
      <w:smallCaps/>
      <w:color w:val="0F4761" w:themeColor="accent1" w:themeShade="BF"/>
      <w:spacing w:val="5"/>
    </w:rPr>
  </w:style>
  <w:style w:type="character" w:styleId="Hipersaite">
    <w:name w:val="Hyperlink"/>
    <w:basedOn w:val="Noklusjumarindkopasfonts"/>
    <w:uiPriority w:val="99"/>
    <w:unhideWhenUsed/>
    <w:rsid w:val="00C64B60"/>
    <w:rPr>
      <w:color w:val="467886" w:themeColor="hyperlink"/>
      <w:u w:val="single"/>
    </w:rPr>
  </w:style>
  <w:style w:type="character" w:styleId="Neatrisintapieminana">
    <w:name w:val="Unresolved Mention"/>
    <w:basedOn w:val="Noklusjumarindkopasfonts"/>
    <w:uiPriority w:val="99"/>
    <w:semiHidden/>
    <w:unhideWhenUsed/>
    <w:rsid w:val="00C64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iesas.tvp.gov.lv/lv/jaunums/izstradati-ieteikumi-tiesa-iesniedzamo-dokumentu-datnu-nosaukumu-veidosan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ieta.lv/web/" TargetMode="External"/><Relationship Id="rId5" Type="http://schemas.openxmlformats.org/officeDocument/2006/relationships/hyperlink" Target="https://tiesas.tvp.gov.lv/lv/valsts-nodevas-un-tiesu-konti" TargetMode="External"/><Relationship Id="rId4" Type="http://schemas.openxmlformats.org/officeDocument/2006/relationships/hyperlink" Target="https://www.ta.gov.lv/lv/valsts-nodrosinata-juridiska-palidziba" TargetMode="Externa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3082</Words>
  <Characters>1757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Valančūna-Mikiševa</dc:creator>
  <cp:keywords/>
  <dc:description/>
  <cp:lastModifiedBy>Rasa Valančūna-Mikiševa</cp:lastModifiedBy>
  <cp:revision>1</cp:revision>
  <dcterms:created xsi:type="dcterms:W3CDTF">2025-04-29T19:17:00Z</dcterms:created>
  <dcterms:modified xsi:type="dcterms:W3CDTF">2025-04-29T19:29:00Z</dcterms:modified>
</cp:coreProperties>
</file>